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F0E2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593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31.07.2020)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59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593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D5937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CD5937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CD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5937">
      <w:pPr>
        <w:pStyle w:val="ConsPlusNormal"/>
        <w:jc w:val="center"/>
      </w:pPr>
    </w:p>
    <w:p w:rsidR="00000000" w:rsidRDefault="00CD5937">
      <w:pPr>
        <w:pStyle w:val="ConsPlusTitle"/>
        <w:jc w:val="center"/>
      </w:pPr>
      <w:r>
        <w:t>РОССИЙСКАЯ ФЕДЕРАЦИЯ</w:t>
      </w:r>
    </w:p>
    <w:p w:rsidR="00000000" w:rsidRDefault="00CD5937">
      <w:pPr>
        <w:pStyle w:val="ConsPlusTitle"/>
        <w:jc w:val="center"/>
      </w:pPr>
    </w:p>
    <w:p w:rsidR="00000000" w:rsidRDefault="00CD5937">
      <w:pPr>
        <w:pStyle w:val="ConsPlusTitle"/>
        <w:jc w:val="center"/>
      </w:pPr>
      <w:r>
        <w:t>ФЕДЕРАЛЬНЫЙ ЗАКОН</w:t>
      </w:r>
    </w:p>
    <w:p w:rsidR="00000000" w:rsidRDefault="00CD5937">
      <w:pPr>
        <w:pStyle w:val="ConsPlusTitle"/>
        <w:jc w:val="center"/>
      </w:pPr>
    </w:p>
    <w:p w:rsidR="00000000" w:rsidRDefault="00CD5937">
      <w:pPr>
        <w:pStyle w:val="ConsPlusTitle"/>
        <w:jc w:val="center"/>
      </w:pPr>
      <w:r>
        <w:t>ОБ ОСНОВНЫХ ГАРАНТИЯХ ПРАВ РЕБЕНКА</w:t>
      </w:r>
    </w:p>
    <w:p w:rsidR="00000000" w:rsidRDefault="00CD5937">
      <w:pPr>
        <w:pStyle w:val="ConsPlusTitle"/>
        <w:jc w:val="center"/>
      </w:pPr>
      <w:r>
        <w:t>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jc w:val="right"/>
      </w:pPr>
      <w:r>
        <w:t>Принят</w:t>
      </w:r>
    </w:p>
    <w:p w:rsidR="00000000" w:rsidRDefault="00CD5937">
      <w:pPr>
        <w:pStyle w:val="ConsPlusNormal"/>
        <w:jc w:val="right"/>
      </w:pPr>
      <w:r>
        <w:t>Государственной Думой</w:t>
      </w:r>
    </w:p>
    <w:p w:rsidR="00000000" w:rsidRDefault="00CD5937">
      <w:pPr>
        <w:pStyle w:val="ConsPlusNormal"/>
        <w:jc w:val="right"/>
      </w:pPr>
      <w:r>
        <w:t>3 июля 1998 года</w:t>
      </w:r>
    </w:p>
    <w:p w:rsidR="00000000" w:rsidRDefault="00CD5937">
      <w:pPr>
        <w:pStyle w:val="ConsPlusNormal"/>
        <w:jc w:val="right"/>
      </w:pPr>
    </w:p>
    <w:p w:rsidR="00000000" w:rsidRDefault="00CD5937">
      <w:pPr>
        <w:pStyle w:val="ConsPlusNormal"/>
        <w:jc w:val="right"/>
      </w:pPr>
      <w:r>
        <w:t>Одобрен</w:t>
      </w:r>
    </w:p>
    <w:p w:rsidR="00000000" w:rsidRDefault="00CD5937">
      <w:pPr>
        <w:pStyle w:val="ConsPlusNormal"/>
        <w:jc w:val="right"/>
      </w:pPr>
      <w:r>
        <w:t>Советом Федерации</w:t>
      </w:r>
    </w:p>
    <w:p w:rsidR="00000000" w:rsidRDefault="00CD5937">
      <w:pPr>
        <w:pStyle w:val="ConsPlusNormal"/>
        <w:jc w:val="right"/>
      </w:pPr>
      <w:r>
        <w:t>9 июля 1998 года</w:t>
      </w:r>
    </w:p>
    <w:p w:rsidR="00000000" w:rsidRDefault="00CD5937">
      <w:pPr>
        <w:pStyle w:val="ConsPlusNormal"/>
        <w:jc w:val="center"/>
      </w:pPr>
    </w:p>
    <w:p w:rsidR="00000000" w:rsidRDefault="00CD5937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</w:t>
      </w:r>
      <w:r>
        <w:t>ях создания правовых, социально-экономических условий для реализации прав и законных интересов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</w:t>
      </w:r>
      <w:r>
        <w:t>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Для целей настоящего Федерально</w:t>
      </w:r>
      <w:r>
        <w:t>го закона используются следующие понятия: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(совершеннолетия);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</w:t>
      </w:r>
      <w:r>
        <w:t>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</w:t>
      </w:r>
      <w:r>
        <w:t>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</w:t>
      </w:r>
      <w:r>
        <w:t>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</w:t>
      </w:r>
      <w:r>
        <w:t xml:space="preserve">едеятельность которых объективно нарушена в результате </w:t>
      </w:r>
      <w:r>
        <w:lastRenderedPageBreak/>
        <w:t>сложившихся обстоятельств и которые не могут преодолеть данные обстоятельства самостоятельно или с помощью семьи;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социальная адаптация ребенка - процесс активного приспособления ребенка, находящегося в</w:t>
      </w:r>
      <w:r>
        <w:t xml:space="preserve">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</w:t>
      </w:r>
      <w:r>
        <w:t>зей и функций, восполнению среды жизнеобеспечения, усилению заботы о нем;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</w:t>
      </w:r>
      <w:r>
        <w:t xml:space="preserve">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</w:t>
      </w:r>
      <w:r>
        <w:t>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</w:t>
      </w:r>
      <w:r>
        <w:t>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отдых детей и их оздоровление - совокупност</w:t>
      </w:r>
      <w:r>
        <w:t>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</w:t>
      </w:r>
      <w:r>
        <w:t>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организации отдыха детей и их оздоровления </w:t>
      </w:r>
      <w:r>
        <w:t>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</w:t>
      </w:r>
      <w:r>
        <w:t>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</w:t>
      </w:r>
      <w:r>
        <w:t xml:space="preserve">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</w:t>
      </w:r>
      <w:r>
        <w:t>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торговля детьм</w:t>
      </w:r>
      <w:r>
        <w:t>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</w:t>
      </w:r>
      <w:r>
        <w:t>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</w:t>
      </w:r>
      <w:r>
        <w:t xml:space="preserve"> из корыстных побуждений;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</w:t>
      </w:r>
      <w:r>
        <w:t>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</w:t>
      </w:r>
      <w:r>
        <w:t>зацией основных гарантий прав и законных интересов ребенка в Российской Федерации.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</w:t>
      </w:r>
      <w:r>
        <w:t xml:space="preserve">ребенка в Российской Федерации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</w:t>
      </w:r>
      <w:r>
        <w:t>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Целями госуда</w:t>
      </w:r>
      <w:r>
        <w:t>рственной политики в интересах детей являются: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осуществление прав детей, предусмотренных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</w:t>
      </w:r>
      <w:r>
        <w:t>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психическому, духовному и нравственному развит</w:t>
      </w:r>
      <w:r>
        <w:t xml:space="preserve">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</w:t>
      </w:r>
      <w:r>
        <w:t>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</w:t>
      </w:r>
      <w:r>
        <w:t>витие.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Государственная политика в интересах детей является приоритетной и основана на </w:t>
      </w:r>
      <w:r>
        <w:lastRenderedPageBreak/>
        <w:t>следующих принципах: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</w:t>
      </w:r>
      <w:r>
        <w:t>одготовки их к полноценной жизни в обществе;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К полномочиям органов государственной власти Российс</w:t>
      </w:r>
      <w:r>
        <w:t>кой Федерации на осуществление гарантий прав ребенка в Российской Федерации относятся: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</w:t>
      </w:r>
      <w:r>
        <w:t>вья и нравственности;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абзацы четвертый - пятый утратили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</w:t>
      </w:r>
      <w:r>
        <w:t>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абзацы седьмой - восьмой утратили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</w:t>
      </w:r>
      <w:r>
        <w:t>в Российской Федерации в международных организациях по вопросам защиты прав ребенка;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установление </w:t>
      </w:r>
      <w:hyperlink r:id="rId16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</w:t>
      </w:r>
      <w:r>
        <w:t>ного контроля организации отдыха и оздоровления детей.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</w:t>
      </w:r>
      <w:r>
        <w:t xml:space="preserve">тей, решение вопросов социальной поддержки и социального обслуживания детей-сирот и детей, оставшихся без попечения родителей (за </w:t>
      </w:r>
      <w: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</w:t>
      </w:r>
      <w:r>
        <w:t xml:space="preserve">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</w:t>
      </w:r>
      <w:r>
        <w:t xml:space="preserve">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</w:t>
      </w:r>
      <w:r>
        <w:t>Федерации в сети "Интернет".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CD5937">
      <w:pPr>
        <w:pStyle w:val="ConsPlusTitle"/>
        <w:jc w:val="center"/>
      </w:pPr>
      <w:r>
        <w:t>РЕБЕНКА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</w:t>
      </w:r>
      <w:r>
        <w:t xml:space="preserve">ды человека и гражданина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</w:t>
      </w:r>
      <w:r>
        <w:t xml:space="preserve">договорами Российской Федерации, настоящим Федеральным законом, Семейным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</w:t>
      </w:r>
      <w:r>
        <w:t>ской Федерации.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</w:t>
      </w:r>
      <w:r>
        <w:t>йской Федерации объема дееспособности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" w:name="Par86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</w:t>
      </w:r>
      <w:r>
        <w:t>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</w:t>
      </w:r>
      <w:r>
        <w:t xml:space="preserve"> органах местного самоуправления.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bookmarkStart w:id="2" w:name="Par89"/>
      <w:bookmarkEnd w:id="2"/>
      <w:r>
        <w:t xml:space="preserve">Статья 8. Утратила силу. - </w:t>
      </w: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bookmarkStart w:id="3" w:name="Par91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Органы управления организациями, осуществляющими образовательную деятельность, не </w:t>
      </w:r>
      <w:r>
        <w:t>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</w:t>
      </w:r>
      <w:r>
        <w:t>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</w:t>
      </w:r>
      <w:r>
        <w:t>иссию по урегулированию споров между участниками образовательных отношений.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</w:t>
      </w:r>
      <w:r>
        <w:t>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</w:t>
      </w:r>
      <w:r>
        <w:t xml:space="preserve">ний, в том числе диспансерное наблюдение, </w:t>
      </w:r>
      <w:hyperlink r:id="rId20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</w:t>
      </w:r>
      <w:r>
        <w:t>ное лечение детей.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 xml:space="preserve">1. В соответствии с законодательством Российской Федерации органы исполнительной власти субъектов Российской </w:t>
      </w:r>
      <w:r>
        <w:t>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</w:t>
      </w:r>
      <w:r>
        <w:t xml:space="preserve">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</w:t>
      </w:r>
      <w:r>
        <w:t xml:space="preserve">(контракта) и другие льготы, установленные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</w:t>
      </w:r>
      <w:r>
        <w:t>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</w:t>
      </w:r>
      <w:r>
        <w:t>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</w:t>
      </w:r>
      <w:r>
        <w:t>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</w:t>
      </w:r>
      <w:r>
        <w:t>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</w:t>
      </w:r>
      <w:r>
        <w:t xml:space="preserve"> в сфере организации отдыха и оздоровления детей для включения в реестр организаций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2.1. Организации, не включенные в реестр организаций отдых</w:t>
      </w:r>
      <w:r>
        <w:t>а детей и их оздоровления, не вправе оказывать услуги по организации отдыха и оздоровления детей.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</w:t>
      </w: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</w:t>
      </w:r>
      <w:r>
        <w:t xml:space="preserve">, органы государственной власти субъектов Российской Федерации и органы местного самоуправления в </w:t>
      </w:r>
      <w:r>
        <w:lastRenderedPageBreak/>
        <w:t>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</w:t>
      </w:r>
      <w:r>
        <w:t xml:space="preserve"> детей на отдых и оздоровление.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</w:t>
      </w:r>
      <w:r>
        <w:t>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</w:t>
      </w:r>
      <w:r>
        <w:t xml:space="preserve">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</w:t>
      </w:r>
      <w:r>
        <w:t xml:space="preserve">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23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</w:t>
      </w:r>
      <w:r>
        <w:t>тов Российской Федерации, органов местного самоуправления в сфере организации отдыха и оздоровления детей</w:t>
      </w:r>
    </w:p>
    <w:p w:rsidR="00000000" w:rsidRDefault="00CD5937">
      <w:pPr>
        <w:pStyle w:val="ConsPlusNormal"/>
        <w:jc w:val="both"/>
      </w:pPr>
    </w:p>
    <w:p w:rsidR="00000000" w:rsidRDefault="00CD5937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</w:t>
      </w:r>
      <w:r>
        <w:t>ления детей относятся: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координация деятельности федеральных органов исполнительной власти в сфере </w:t>
      </w:r>
      <w:r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утверждение </w:t>
      </w:r>
      <w:hyperlink r:id="rId24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издание </w:t>
      </w:r>
      <w:hyperlink r:id="rId25" w:history="1">
        <w:r>
          <w:rPr>
            <w:color w:val="0000FF"/>
          </w:rPr>
          <w:t>методическ</w:t>
        </w:r>
        <w:r>
          <w:rPr>
            <w:color w:val="0000FF"/>
          </w:rPr>
          <w:t>их рекомендаций</w:t>
        </w:r>
      </w:hyperlink>
      <w:r>
        <w:t xml:space="preserve"> по обеспечению организации отдыха и оздоровления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утверждени</w:t>
      </w:r>
      <w:r>
        <w:t xml:space="preserve">е примерной </w:t>
      </w:r>
      <w:hyperlink r:id="rId27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установление </w:t>
      </w:r>
      <w:hyperlink r:id="rId28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29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</w:t>
      </w:r>
      <w:r>
        <w:lastRenderedPageBreak/>
        <w:t xml:space="preserve">Правительством Российской Федерации в сфере государственного регулирования туристской деятельности, </w:t>
      </w:r>
      <w:hyperlink r:id="rId30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</w:t>
      </w:r>
      <w:r>
        <w:t>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</w:t>
      </w:r>
      <w:r>
        <w:t>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К полномочиям уполномоченного органа испо</w:t>
      </w:r>
      <w:r>
        <w:t>лнительной власти субъекта Российской Федерации в сфере организации отдыха и оздоровления детей относятся: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установление порядка формирования и ведения реестра организаций отд</w:t>
      </w:r>
      <w:r>
        <w:t>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</w:t>
      </w:r>
      <w:r>
        <w:t>ения реестра организаций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осуществление в пределах своих полномочий регион</w:t>
      </w:r>
      <w:r>
        <w:t>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обеспечение координации деятельности органов исполните</w:t>
      </w:r>
      <w:r>
        <w:t>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</w:t>
      </w:r>
      <w:r>
        <w:t xml:space="preserve">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</w:t>
      </w:r>
      <w:r>
        <w:t>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</w:t>
      </w:r>
      <w:r>
        <w:t>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организационное сопров</w:t>
      </w:r>
      <w:r>
        <w:t>ождение деятельности межведомственной комиссии по вопросам организации отдыха и оздоровления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</w:t>
      </w:r>
      <w:r>
        <w:t>ния из реестра организаций отдыха детей и их оздоровления.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1. Основанием для включения организации в реестр организаций отдыха детей и</w:t>
      </w:r>
      <w:r>
        <w:t xml:space="preserve">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</w:t>
      </w:r>
      <w:r>
        <w:t xml:space="preserve">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ar146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4" w:name="Par146"/>
      <w:bookmarkEnd w:id="4"/>
      <w:r>
        <w:t>2. Организации для включения в реес</w:t>
      </w:r>
      <w:r>
        <w:t>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 орга</w:t>
      </w:r>
      <w:r>
        <w:t>низации отдыха детей и их оздоровления либо индивидуального предпринимателя;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полное и сокращенное (если имеется) наименования организации отдыха </w:t>
      </w:r>
      <w:r>
        <w:t>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</w:t>
      </w:r>
      <w:r>
        <w:t xml:space="preserve"> их оздоровления на этом языке (для юридических лиц);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орг</w:t>
      </w:r>
      <w:r>
        <w:t>анизационно-правовая форма и тип организации отдыха детей и их оздоровления;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</w:t>
      </w:r>
      <w:r>
        <w:t>оживанию, питанию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дата ввода в эксплуатацию объектов (зданий, строений, сооружений), используемых </w:t>
      </w:r>
      <w:r>
        <w:lastRenderedPageBreak/>
        <w:t>организацией отдыха детей и их оздоровления (для организаций отдыха детей и их оздоровления стационарного типа);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сведения о наличии санитарно-эпидемиол</w:t>
      </w:r>
      <w:r>
        <w:t>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информация о</w:t>
      </w:r>
      <w:r>
        <w:t xml:space="preserve">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сведения о наличии лицензии на медицинскую деятельность либо договора об оказании медицин</w:t>
      </w:r>
      <w:r>
        <w:t>ской помощи, заключаемого между организацией отдыха детей и их оздоровления и медицинской организацией;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</w:t>
      </w:r>
      <w:r>
        <w:t>и дополнительным общеобразовательным программам, основным программам профессионального обучения);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</w:t>
      </w:r>
      <w:r>
        <w:t>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</w:t>
      </w:r>
      <w:r>
        <w:t>ха детей и их оздоровления).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</w:t>
      </w:r>
      <w:r>
        <w:t>еестра организаций отдыха детей и их оздоровления.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непредставление сведений, предусмотренных </w:t>
      </w:r>
      <w:hyperlink w:anchor="Par146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представление</w:t>
      </w:r>
      <w:r>
        <w:t xml:space="preserve"> недостоверных сведений, предусмотренных </w:t>
      </w:r>
      <w:hyperlink w:anchor="Par146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</w:t>
      </w:r>
      <w:r>
        <w:t>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</w:t>
      </w:r>
      <w:r>
        <w:t xml:space="preserve">оздоровления детей в течение 20 рабочих дней со дня поступления сведений, предусмотренных </w:t>
      </w:r>
      <w:hyperlink w:anchor="Par146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</w:t>
      </w:r>
      <w:r>
        <w:lastRenderedPageBreak/>
        <w:t>организ</w:t>
      </w:r>
      <w:r>
        <w:t>ации в указанный реестр.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</w:t>
      </w:r>
      <w:r>
        <w:t>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</w:t>
      </w:r>
      <w:r>
        <w:t>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</w:t>
      </w:r>
      <w:r>
        <w:t>ия в сведения об организации отдыха детей и их оздоровления, содержащиеся в указанном реестре.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5" w:name="Par166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прекращение </w:t>
      </w:r>
      <w:r>
        <w:t>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</w:t>
      </w:r>
      <w:r>
        <w:t>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</w:t>
      </w:r>
      <w:r>
        <w:t>дыха и оздоровления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</w:t>
      </w:r>
      <w:r>
        <w:t>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</w:t>
      </w:r>
      <w:r>
        <w:t>ха детей и их оздоровления, и которые выявлены по итогам проведения плановых и внеплановых проверок указанной организации;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выявление уполномоченным органом исполнительной власти субъекта Российской Федерации в сфере организации отдыха и оздоровления детей </w:t>
      </w:r>
      <w:r>
        <w:t>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</w:t>
      </w:r>
      <w:r>
        <w:t xml:space="preserve"> 12.3. Последствия исключения организации из реестра организаций отдыха детей и их оздоровления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</w:t>
      </w:r>
      <w:r>
        <w:t>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6" w:name="Par174"/>
      <w:bookmarkEnd w:id="6"/>
      <w:r>
        <w:t xml:space="preserve">2. В случае принятия решения об исключении организации, приступившей к исполнению </w:t>
      </w:r>
      <w:r>
        <w:lastRenderedPageBreak/>
        <w:t>обязательст</w:t>
      </w:r>
      <w:r>
        <w:t>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</w:t>
      </w:r>
      <w:r>
        <w:t>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</w:t>
      </w:r>
      <w:r>
        <w:t>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3. В случае, предусмотренном </w:t>
      </w:r>
      <w:hyperlink w:anchor="Par174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</w:t>
      </w:r>
      <w:r>
        <w:t xml:space="preserve">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</w:t>
      </w:r>
      <w:r>
        <w:t>аны.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ar174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</w:t>
      </w:r>
      <w:r>
        <w:t>же содействовать уполномоченным органам в принятии соответствующих мер.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В целях обеспечения соблюдения требований законод</w:t>
      </w:r>
      <w:r>
        <w:t>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</w:t>
      </w:r>
      <w:r>
        <w:t>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</w:t>
      </w:r>
      <w:r>
        <w:t>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</w:t>
      </w:r>
      <w:r>
        <w:t>сийской Федерации.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bookmarkStart w:id="7" w:name="Par184"/>
      <w:bookmarkEnd w:id="7"/>
      <w:r>
        <w:t>1. Решением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t>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</w:t>
      </w:r>
      <w:r>
        <w:t>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</w:t>
      </w:r>
      <w:r>
        <w:t xml:space="preserve">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</w:t>
      </w:r>
      <w:r>
        <w:lastRenderedPageBreak/>
        <w:t>правовых актов, содержащих нормы трудового права, федеральный госуда</w:t>
      </w:r>
      <w:r>
        <w:t>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</w:t>
      </w:r>
      <w:r>
        <w:t>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</w:t>
      </w:r>
      <w:r>
        <w:t xml:space="preserve"> включаться представители общественных объединений.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ar184" w:tooltip="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...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</w:t>
      </w:r>
      <w:r>
        <w:t xml:space="preserve">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проведение инф</w:t>
      </w:r>
      <w:r>
        <w:t>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анализ ре</w:t>
      </w:r>
      <w:r>
        <w:t>зультатов мероприятий по проведению оздоровительной кампании детей за летний период и по итогам календарного года;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информирование населения о</w:t>
      </w:r>
      <w:r>
        <w:t xml:space="preserve">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</w:t>
      </w:r>
      <w:r>
        <w:t>"Интернет".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</w:t>
      </w:r>
      <w:r>
        <w:t xml:space="preserve">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ar166" w:tooltip="7. Основаниями для исключения организации отдыха детей и их оздоровления из реестра организаций отдыха детей и их оздоровления являются:" w:history="1">
        <w:r>
          <w:rPr>
            <w:color w:val="0000FF"/>
          </w:rPr>
          <w:t>пунктом 7 статьи 12.2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</w:t>
      </w:r>
      <w:r>
        <w:t xml:space="preserve">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</w:t>
      </w:r>
      <w:r>
        <w:t>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8" w:name="Par199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</w:t>
      </w:r>
      <w:r>
        <w:t>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</w:t>
      </w:r>
      <w:r>
        <w:t>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</w:t>
      </w:r>
      <w:r>
        <w:t>ной защиты и социального обслуживания.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</w:t>
      </w:r>
      <w:r>
        <w:t xml:space="preserve">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3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</w:t>
      </w:r>
      <w:r>
        <w:t>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</w:t>
      </w:r>
      <w:r>
        <w:t>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</w:t>
      </w:r>
      <w:r>
        <w:t>ганом государственной власти субъекта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9" w:name="Par202"/>
      <w:bookmarkEnd w:id="9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</w:t>
      </w:r>
      <w:r>
        <w:t xml:space="preserve">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</w:t>
      </w:r>
      <w:r>
        <w:t xml:space="preserve"> обслуживания детей, может использоваться только в данных целях.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</w:t>
      </w:r>
      <w:r>
        <w:t>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0" w:name="Par204"/>
      <w:bookmarkEnd w:id="10"/>
      <w:r>
        <w:t>4. Если государственная или муниципал</w:t>
      </w:r>
      <w:r>
        <w:t>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</w:t>
      </w:r>
      <w:r>
        <w:t xml:space="preserve">мая учредителем в порядке, установленном </w:t>
      </w:r>
      <w:hyperlink w:anchor="Par199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</w:t>
      </w:r>
      <w:r>
        <w:t>омощи, профилактики заболеваний у детей, их социальной защиты и социального обслуживания.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</w:t>
      </w:r>
      <w:r>
        <w:t>ения указанных в абзаце первом настоящего пункта условий.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20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</w:t>
      </w:r>
      <w:r>
        <w:t xml:space="preserve">анный в </w:t>
      </w:r>
      <w:hyperlink r:id="rId32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5. Порядок изменения назначения </w:t>
      </w:r>
      <w:r>
        <w:t xml:space="preserve">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</w:t>
      </w:r>
      <w:r>
        <w:t>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</w:t>
      </w:r>
      <w:r>
        <w:t>ства, достаточного для обеспечения указанных целей.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1" w:name="Par208"/>
      <w:bookmarkEnd w:id="11"/>
      <w:r>
        <w:t xml:space="preserve">6. Утратил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2" w:name="Par209"/>
      <w:bookmarkEnd w:id="12"/>
      <w:r>
        <w:t>7. Изменение</w:t>
      </w:r>
      <w:r>
        <w:t xml:space="preserve">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</w:t>
      </w:r>
      <w:r>
        <w:t>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</w:t>
      </w:r>
      <w:r>
        <w:t xml:space="preserve">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</w:t>
      </w:r>
      <w:r>
        <w:lastRenderedPageBreak/>
        <w:t>пропагандирующей насилие и жестокост</w:t>
      </w:r>
      <w:r>
        <w:t>ь, наркоманию, токсикоманию, антиобщественное поведение.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</w:t>
      </w:r>
      <w:r>
        <w:t xml:space="preserve">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</w:t>
      </w:r>
      <w:r>
        <w:t>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</w:t>
      </w:r>
      <w:r>
        <w:t xml:space="preserve">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</w:t>
      </w:r>
      <w:r>
        <w:t>рных и иных игр, игрушек и игровых сооружений для детей.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</w:t>
      </w:r>
      <w:r>
        <w:t>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</w:t>
      </w:r>
      <w:r>
        <w:t>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Родители (лица, их</w:t>
      </w:r>
      <w:r>
        <w:t xml:space="preserve">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</w:t>
      </w:r>
      <w:r>
        <w:t xml:space="preserve">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</w:t>
      </w:r>
      <w:r>
        <w:t>нравственному развитию детей.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</w:t>
      </w:r>
      <w:r>
        <w:t>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3" w:name="Par222"/>
      <w:bookmarkEnd w:id="13"/>
      <w:r>
        <w:t>3. Законами субъектов Российской Федерации в целях предупреждения причинения вреда здоровью детей, их физическому, интеллек</w:t>
      </w:r>
      <w:r>
        <w:t>туальному, психическому, духовному и нравственному развитию могут устанавливаться: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4" w:name="Par223"/>
      <w:bookmarkEnd w:id="14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</w:t>
      </w:r>
      <w:r>
        <w:lastRenderedPageBreak/>
        <w:t>п</w:t>
      </w:r>
      <w:r>
        <w:t xml:space="preserve">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</w:t>
      </w:r>
      <w:r>
        <w:t>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5" w:name="Par224"/>
      <w:bookmarkEnd w:id="15"/>
      <w:r>
        <w:t>меры по недопущению нахождения детей (лиц, не достигши</w:t>
      </w:r>
      <w:r>
        <w:t>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</w:t>
      </w:r>
      <w:r>
        <w:t>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</w:t>
      </w:r>
      <w:r>
        <w:t>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порядок уведомления родителей (лиц, их заменяющих</w:t>
      </w:r>
      <w:r>
        <w:t xml:space="preserve">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23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24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</w:t>
      </w:r>
      <w:r>
        <w:t>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</w:t>
      </w:r>
      <w:r>
        <w:t>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4. Субъекты Российской Федерации в соответствии с</w:t>
      </w:r>
      <w:r>
        <w:t xml:space="preserve"> </w:t>
      </w:r>
      <w:hyperlink w:anchor="Par22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</w:t>
      </w:r>
      <w:r>
        <w:t>татьи вправе: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</w:t>
      </w:r>
      <w:r>
        <w:t>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сокращать с учетом сезонных, климатических и иных условий ночное время, в течение которого не допускается </w:t>
      </w:r>
      <w:r>
        <w:t>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</w:t>
      </w:r>
      <w:r>
        <w:t>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5. Установление субъектами Российской Федер</w:t>
      </w:r>
      <w:r>
        <w:t xml:space="preserve">ации в соответствии с </w:t>
      </w:r>
      <w:hyperlink w:anchor="Par224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</w:t>
      </w:r>
      <w:r>
        <w:t xml:space="preserve">ероприятия с участием детей, в транспортных средствах общего пользования осуществляется с </w:t>
      </w:r>
      <w:r>
        <w:lastRenderedPageBreak/>
        <w:t>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</w:t>
      </w:r>
      <w:r>
        <w:t xml:space="preserve"> территориям двух и более субъектов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</w:t>
      </w:r>
      <w:r>
        <w:t>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</w:t>
      </w:r>
      <w:r>
        <w:t xml:space="preserve"> комиссий устанавливаются в соответствии с законами субъектов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</w:t>
      </w:r>
      <w:r>
        <w:t xml:space="preserve">оответствующего муниципального образования места, нахождение в которых детей в соответствии с </w:t>
      </w:r>
      <w:hyperlink w:anchor="Par22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</w:t>
      </w:r>
      <w:r>
        <w:t>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</w:t>
      </w:r>
      <w:r>
        <w:t>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2. Орган</w:t>
      </w:r>
      <w:r>
        <w:t>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</w:t>
      </w:r>
      <w:r>
        <w:t>, юридической помощи жертвам торговли детьми и (или) эксплуатации детей, их родителям (лицам, их заменяющим).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</w:t>
      </w:r>
      <w:r>
        <w:t>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</w:t>
      </w:r>
      <w:r>
        <w:t>ской помощи жертвам торговли детьми и (или) эксплуатации детей, их родителям (лицам, их заменяющим).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3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5. Юридически</w:t>
      </w:r>
      <w:r>
        <w:t>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</w:t>
      </w:r>
      <w:r>
        <w:t>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</w:t>
      </w:r>
      <w:r>
        <w:t>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</w:t>
      </w:r>
      <w:r>
        <w:t>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</w:t>
      </w:r>
      <w:r>
        <w:t>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</w:t>
      </w:r>
      <w:r>
        <w:t>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</w:t>
      </w:r>
      <w:r>
        <w:t xml:space="preserve">. 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</w:t>
      </w:r>
      <w:r>
        <w:t>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</w:t>
      </w:r>
      <w:r>
        <w:t xml:space="preserve">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Государство гарантиру</w:t>
      </w:r>
      <w:r>
        <w:t>ет судебную защиту прав детей, находящихся в трудной жизненной ситуации.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6" w:name="Par250"/>
      <w:bookmarkEnd w:id="16"/>
      <w:r>
        <w:t xml:space="preserve">3. </w:t>
      </w:r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</w:t>
      </w:r>
      <w:r>
        <w:t>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</w:t>
      </w:r>
      <w:r>
        <w:t>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</w:t>
      </w:r>
      <w:r>
        <w:t>щих), педагогических, медицинских, социальных работников и других специалистов в области работы с детьми.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</w:t>
      </w:r>
      <w:r>
        <w:t>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</w:t>
      </w:r>
      <w:r>
        <w:t>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Обязательными являются обеспечение приори</w:t>
      </w:r>
      <w:r>
        <w:t>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В случае освобождения несовершеннолетнего от </w:t>
      </w:r>
      <w:r>
        <w:t>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</w:t>
      </w:r>
      <w:r>
        <w:t>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</w:t>
      </w:r>
      <w:r>
        <w:t>обходимым проведение мероприятий по социальной реабилитации несовершеннолетнего.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</w:t>
      </w:r>
      <w:r>
        <w:t>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</w:t>
      </w:r>
      <w:r>
        <w:t xml:space="preserve"> предпринятых действиях.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CD5937">
      <w:pPr>
        <w:pStyle w:val="ConsPlusTitle"/>
        <w:jc w:val="center"/>
      </w:pPr>
      <w:r>
        <w:t>ПРАВ РЕБЕНКА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</w:t>
      </w:r>
      <w:r>
        <w:t>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</w:t>
      </w:r>
      <w:r>
        <w:t>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lastRenderedPageBreak/>
        <w:t>3. Компетенция органов исполнительной власти субъектов Российской Федерации, которые осуществляют мероприятия по реализац</w:t>
      </w:r>
      <w:r>
        <w:t>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</w:t>
      </w:r>
      <w:r>
        <w:t>ции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Title"/>
        <w:ind w:firstLine="540"/>
        <w:jc w:val="both"/>
        <w:outlineLvl w:val="1"/>
      </w:pPr>
      <w:r>
        <w:t xml:space="preserve">Статьи 17 - 20. Утратили силу. - </w:t>
      </w: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CD5937">
      <w:pPr>
        <w:pStyle w:val="ConsPlusNormal"/>
        <w:ind w:firstLine="540"/>
        <w:jc w:val="both"/>
      </w:pPr>
    </w:p>
    <w:p w:rsidR="00000000" w:rsidRDefault="00CD5937">
      <w:pPr>
        <w:pStyle w:val="ConsPlusNormal"/>
        <w:ind w:firstLine="540"/>
        <w:jc w:val="both"/>
      </w:pPr>
      <w:r>
        <w:t>Финансиров</w:t>
      </w:r>
      <w:r>
        <w:t>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</w:t>
      </w:r>
      <w:r>
        <w:t>ьством субъектов Российской Федерации.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</w:t>
      </w:r>
      <w:r>
        <w:t>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>Государственный доклад о положении д</w:t>
      </w:r>
      <w:r>
        <w:t xml:space="preserve">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</w:t>
      </w:r>
      <w:r>
        <w:t xml:space="preserve">требования к содержанию его разделов, системе используемых в нем показателей,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</w:t>
      </w:r>
      <w:r>
        <w:t>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</w:t>
      </w:r>
      <w:r>
        <w:t>ного обсуждения в Правительство Российской Федерации определяются Правительством Российской Федерации.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CD5937">
      <w:pPr>
        <w:pStyle w:val="ConsPlusTitle"/>
        <w:jc w:val="center"/>
      </w:pPr>
      <w:r>
        <w:t>ФЕДЕРАЛЬНОГО ЗАКОНА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</w:t>
      </w:r>
      <w:r>
        <w:t>а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lastRenderedPageBreak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CD5937">
      <w:pPr>
        <w:pStyle w:val="ConsPlusNormal"/>
        <w:spacing w:before="240"/>
        <w:ind w:firstLine="540"/>
        <w:jc w:val="both"/>
      </w:pPr>
      <w:bookmarkStart w:id="17" w:name="Par286"/>
      <w:bookmarkEnd w:id="1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>1. Настоящий Федеральный закон вступает в сил</w:t>
      </w:r>
      <w:r>
        <w:t>у со дня его официального опубликования.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2. </w:t>
      </w:r>
      <w:hyperlink w:anchor="Par86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91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202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20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208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209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50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86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CD5937">
      <w:pPr>
        <w:pStyle w:val="ConsPlusNormal"/>
        <w:spacing w:before="240"/>
        <w:ind w:firstLine="540"/>
        <w:jc w:val="both"/>
      </w:pPr>
      <w:r>
        <w:t xml:space="preserve">3. </w:t>
      </w:r>
      <w:hyperlink w:anchor="Par89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</w:t>
      </w:r>
      <w:r>
        <w:t>рального закона вступает в силу с 1 января 2000 года.</w:t>
      </w:r>
    </w:p>
    <w:p w:rsidR="00000000" w:rsidRDefault="00CD5937">
      <w:pPr>
        <w:pStyle w:val="ConsPlusNormal"/>
      </w:pPr>
    </w:p>
    <w:p w:rsidR="00000000" w:rsidRDefault="00CD5937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</w:t>
      </w:r>
      <w:r>
        <w:t>акты в соответствие с настоящим Федеральным законом.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  <w:jc w:val="right"/>
      </w:pPr>
      <w:r>
        <w:t>Президент</w:t>
      </w:r>
    </w:p>
    <w:p w:rsidR="00000000" w:rsidRDefault="00CD5937">
      <w:pPr>
        <w:pStyle w:val="ConsPlusNormal"/>
        <w:jc w:val="right"/>
      </w:pPr>
      <w:r>
        <w:t>Российской Федерации</w:t>
      </w:r>
    </w:p>
    <w:p w:rsidR="00000000" w:rsidRDefault="00CD5937">
      <w:pPr>
        <w:pStyle w:val="ConsPlusNormal"/>
        <w:jc w:val="right"/>
      </w:pPr>
      <w:r>
        <w:t>Б.ЕЛЬЦИН</w:t>
      </w:r>
    </w:p>
    <w:p w:rsidR="00000000" w:rsidRDefault="00CD5937">
      <w:pPr>
        <w:pStyle w:val="ConsPlusNormal"/>
      </w:pPr>
      <w:r>
        <w:t>Москва, Кремль</w:t>
      </w:r>
    </w:p>
    <w:p w:rsidR="00000000" w:rsidRDefault="00CD5937">
      <w:pPr>
        <w:pStyle w:val="ConsPlusNormal"/>
        <w:spacing w:before="240"/>
      </w:pPr>
      <w:r>
        <w:t>24 июля 1998 года</w:t>
      </w:r>
    </w:p>
    <w:p w:rsidR="00000000" w:rsidRDefault="00CD5937">
      <w:pPr>
        <w:pStyle w:val="ConsPlusNormal"/>
        <w:spacing w:before="240"/>
      </w:pPr>
      <w:r>
        <w:t>N 124-ФЗ</w:t>
      </w:r>
    </w:p>
    <w:p w:rsidR="00000000" w:rsidRDefault="00CD5937">
      <w:pPr>
        <w:pStyle w:val="ConsPlusNormal"/>
      </w:pPr>
    </w:p>
    <w:p w:rsidR="00000000" w:rsidRDefault="00CD5937">
      <w:pPr>
        <w:pStyle w:val="ConsPlusNormal"/>
      </w:pPr>
    </w:p>
    <w:p w:rsidR="00CD5937" w:rsidRDefault="00CD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5937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37" w:rsidRDefault="00CD5937">
      <w:pPr>
        <w:spacing w:after="0" w:line="240" w:lineRule="auto"/>
      </w:pPr>
      <w:r>
        <w:separator/>
      </w:r>
    </w:p>
  </w:endnote>
  <w:endnote w:type="continuationSeparator" w:id="0">
    <w:p w:rsidR="00CD5937" w:rsidRDefault="00CD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5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D4CC7">
            <w:rPr>
              <w:sz w:val="20"/>
              <w:szCs w:val="20"/>
            </w:rPr>
            <w:fldChar w:fldCharType="separate"/>
          </w:r>
          <w:r w:rsidR="000F0E2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D4CC7">
            <w:rPr>
              <w:sz w:val="20"/>
              <w:szCs w:val="20"/>
            </w:rPr>
            <w:fldChar w:fldCharType="separate"/>
          </w:r>
          <w:r w:rsidR="000F0E2B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59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37" w:rsidRDefault="00CD5937">
      <w:pPr>
        <w:spacing w:after="0" w:line="240" w:lineRule="auto"/>
      </w:pPr>
      <w:r>
        <w:separator/>
      </w:r>
    </w:p>
  </w:footnote>
  <w:footnote w:type="continuationSeparator" w:id="0">
    <w:p w:rsidR="00CD5937" w:rsidRDefault="00CD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</w:t>
          </w:r>
          <w:r>
            <w:rPr>
              <w:sz w:val="16"/>
              <w:szCs w:val="16"/>
            </w:rPr>
            <w:t>альный закон от 24.07.1998 N 124-ФЗ</w:t>
          </w:r>
          <w:r>
            <w:rPr>
              <w:sz w:val="16"/>
              <w:szCs w:val="16"/>
            </w:rPr>
            <w:br/>
            <w:t>(ред. от 31.07.2020)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jc w:val="center"/>
          </w:pPr>
        </w:p>
        <w:p w:rsidR="00000000" w:rsidRDefault="00CD59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9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21.03.2021</w:t>
          </w:r>
        </w:p>
      </w:tc>
    </w:tr>
  </w:tbl>
  <w:p w:rsidR="00000000" w:rsidRDefault="00CD5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59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7"/>
    <w:rsid w:val="000F0E2B"/>
    <w:rsid w:val="003D4CC7"/>
    <w:rsid w:val="00C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026F0-B257-43A2-8FEA-CCD562F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301507&amp;date=21.03.2021&amp;dst=104796&amp;fld=134" TargetMode="External"/><Relationship Id="rId18" Type="http://schemas.openxmlformats.org/officeDocument/2006/relationships/hyperlink" Target="http://login.consultant.ru/link/?req=doc&amp;base=RZR&amp;n=376090&amp;date=21.03.2021&amp;dst=100020&amp;fld=134" TargetMode="External"/><Relationship Id="rId26" Type="http://schemas.openxmlformats.org/officeDocument/2006/relationships/hyperlink" Target="http://login.consultant.ru/link/?req=doc&amp;base=RZR&amp;n=335617&amp;date=21.03.2021&amp;dst=100025&amp;fld=134" TargetMode="External"/><Relationship Id="rId39" Type="http://schemas.openxmlformats.org/officeDocument/2006/relationships/hyperlink" Target="http://login.consultant.ru/link/?req=doc&amp;base=RZR&amp;n=301507&amp;date=21.03.2021&amp;dst=10482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RZR&amp;n=378776&amp;date=21.03.2021&amp;dst=101646&amp;fld=134" TargetMode="External"/><Relationship Id="rId34" Type="http://schemas.openxmlformats.org/officeDocument/2006/relationships/hyperlink" Target="http://login.consultant.ru/link/?req=doc&amp;base=RZR&amp;n=358853&amp;date=21.03.2021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2875&amp;date=21.03.2021" TargetMode="External"/><Relationship Id="rId17" Type="http://schemas.openxmlformats.org/officeDocument/2006/relationships/hyperlink" Target="http://login.consultant.ru/link/?req=doc&amp;base=RZR&amp;n=2875&amp;date=21.03.2021&amp;dst=100074&amp;fld=134" TargetMode="External"/><Relationship Id="rId25" Type="http://schemas.openxmlformats.org/officeDocument/2006/relationships/hyperlink" Target="http://login.consultant.ru/link/?req=doc&amp;base=RZR&amp;n=339432&amp;date=21.03.2021&amp;dst=100008&amp;fld=134" TargetMode="External"/><Relationship Id="rId33" Type="http://schemas.openxmlformats.org/officeDocument/2006/relationships/hyperlink" Target="http://login.consultant.ru/link/?req=doc&amp;base=RZR&amp;n=301507&amp;date=21.03.2021&amp;dst=104815&amp;fld=134" TargetMode="External"/><Relationship Id="rId38" Type="http://schemas.openxmlformats.org/officeDocument/2006/relationships/hyperlink" Target="http://login.consultant.ru/link/?req=doc&amp;base=RZR&amp;n=301507&amp;date=21.03.2021&amp;dst=10482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217585&amp;date=21.03.2021&amp;dst=100010&amp;fld=134" TargetMode="External"/><Relationship Id="rId20" Type="http://schemas.openxmlformats.org/officeDocument/2006/relationships/hyperlink" Target="http://login.consultant.ru/link/?req=doc&amp;base=RZR&amp;n=341304&amp;date=21.03.2021&amp;dst=100010&amp;fld=134" TargetMode="External"/><Relationship Id="rId29" Type="http://schemas.openxmlformats.org/officeDocument/2006/relationships/hyperlink" Target="http://login.consultant.ru/link/?req=doc&amp;base=RZR&amp;n=342393&amp;date=21.03.2021&amp;dst=100072&amp;fld=13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2875&amp;date=21.03.2021&amp;dst=100074&amp;fld=134" TargetMode="External"/><Relationship Id="rId24" Type="http://schemas.openxmlformats.org/officeDocument/2006/relationships/hyperlink" Target="http://login.consultant.ru/link/?req=doc&amp;base=RZR&amp;n=221686&amp;date=21.03.2021&amp;dst=100006&amp;fld=134" TargetMode="External"/><Relationship Id="rId32" Type="http://schemas.openxmlformats.org/officeDocument/2006/relationships/hyperlink" Target="http://login.consultant.ru/link/?req=doc&amp;base=RZR&amp;n=377363&amp;date=21.03.2021&amp;dst=102&amp;fld=134" TargetMode="External"/><Relationship Id="rId37" Type="http://schemas.openxmlformats.org/officeDocument/2006/relationships/hyperlink" Target="http://login.consultant.ru/link/?req=doc&amp;base=RZR&amp;n=301507&amp;date=21.03.2021&amp;dst=104822&amp;fld=134" TargetMode="External"/><Relationship Id="rId40" Type="http://schemas.openxmlformats.org/officeDocument/2006/relationships/hyperlink" Target="http://login.consultant.ru/link/?req=doc&amp;base=RZR&amp;n=329058&amp;date=21.03.2021&amp;dst=100012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RZR&amp;n=301507&amp;date=21.03.2021&amp;dst=104799&amp;fld=134" TargetMode="External"/><Relationship Id="rId23" Type="http://schemas.openxmlformats.org/officeDocument/2006/relationships/hyperlink" Target="http://login.consultant.ru/link/?req=doc&amp;base=RZR&amp;n=314820&amp;date=21.03.2021" TargetMode="External"/><Relationship Id="rId28" Type="http://schemas.openxmlformats.org/officeDocument/2006/relationships/hyperlink" Target="http://login.consultant.ru/link/?req=doc&amp;base=RZR&amp;n=342393&amp;date=21.03.2021&amp;dst=100011&amp;fld=134" TargetMode="External"/><Relationship Id="rId36" Type="http://schemas.openxmlformats.org/officeDocument/2006/relationships/hyperlink" Target="http://login.consultant.ru/link/?req=doc&amp;base=RZR&amp;n=301507&amp;date=21.03.2021&amp;dst=104819&amp;fld=134" TargetMode="External"/><Relationship Id="rId10" Type="http://schemas.openxmlformats.org/officeDocument/2006/relationships/hyperlink" Target="http://login.consultant.ru/link/?req=doc&amp;base=RZR&amp;n=2875&amp;date=21.03.2021" TargetMode="External"/><Relationship Id="rId19" Type="http://schemas.openxmlformats.org/officeDocument/2006/relationships/hyperlink" Target="http://login.consultant.ru/link/?req=doc&amp;base=RZR&amp;n=301507&amp;date=21.03.2021&amp;dst=104806&amp;fld=134" TargetMode="External"/><Relationship Id="rId31" Type="http://schemas.openxmlformats.org/officeDocument/2006/relationships/hyperlink" Target="http://login.consultant.ru/link/?req=doc&amp;base=RZR&amp;n=313663&amp;date=21.03.2021&amp;dst=100032&amp;fld=13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2875&amp;date=21.03.2021&amp;dst=100074&amp;fld=134" TargetMode="External"/><Relationship Id="rId14" Type="http://schemas.openxmlformats.org/officeDocument/2006/relationships/hyperlink" Target="http://login.consultant.ru/link/?req=doc&amp;base=RZR&amp;n=301507&amp;date=21.03.2021&amp;dst=104799&amp;fld=134" TargetMode="External"/><Relationship Id="rId22" Type="http://schemas.openxmlformats.org/officeDocument/2006/relationships/hyperlink" Target="http://login.consultant.ru/link/?req=doc&amp;base=RZR&amp;n=314836&amp;date=21.03.2021" TargetMode="External"/><Relationship Id="rId27" Type="http://schemas.openxmlformats.org/officeDocument/2006/relationships/hyperlink" Target="http://login.consultant.ru/link/?req=doc&amp;base=RZR&amp;n=309632&amp;date=21.03.2021&amp;dst=100011&amp;fld=134" TargetMode="External"/><Relationship Id="rId30" Type="http://schemas.openxmlformats.org/officeDocument/2006/relationships/hyperlink" Target="http://login.consultant.ru/link/?req=doc&amp;base=RZR&amp;n=350550&amp;date=21.03.2021&amp;dst=100012&amp;fld=134" TargetMode="External"/><Relationship Id="rId35" Type="http://schemas.openxmlformats.org/officeDocument/2006/relationships/hyperlink" Target="http://login.consultant.ru/link/?req=doc&amp;base=RZR&amp;n=378776&amp;date=21.03.2021&amp;dst=101183&amp;fld=134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11418</Words>
  <Characters>65083</Characters>
  <Application>Microsoft Office Word</Application>
  <DocSecurity>2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31.07.2020)"Об основных гарантиях прав ребенка в Российской Федерации"</vt:lpstr>
    </vt:vector>
  </TitlesOfParts>
  <Company>КонсультантПлюс Версия 4018.00.50</Company>
  <LinksUpToDate>false</LinksUpToDate>
  <CharactersWithSpaces>76349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31.07.2020)"Об основных гарантиях прав ребенка в Российской Федерации"</dc:title>
  <dc:subject/>
  <dc:creator>Volosnikov</dc:creator>
  <cp:keywords/>
  <dc:description/>
  <cp:lastModifiedBy>Volosnikov</cp:lastModifiedBy>
  <cp:revision>2</cp:revision>
  <dcterms:created xsi:type="dcterms:W3CDTF">2021-05-17T09:21:00Z</dcterms:created>
  <dcterms:modified xsi:type="dcterms:W3CDTF">2021-05-17T09:21:00Z</dcterms:modified>
</cp:coreProperties>
</file>